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right="-143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ANEXO 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9"/>
          <w:szCs w:val="19"/>
          <w:u w:val="single"/>
          <w:rtl w:val="0"/>
        </w:rPr>
        <w:t xml:space="preserve">QUESTIONÁRIO – MODALIDADE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9"/>
          <w:szCs w:val="19"/>
          <w:u w:val="single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Informações Gerais:</w:t>
      </w:r>
    </w:p>
    <w:p w:rsidR="00000000" w:rsidDel="00000000" w:rsidP="00000000" w:rsidRDefault="00000000" w:rsidRPr="00000000" w14:paraId="00000004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- Leia atentamente as questões e responda TODAS de acordo com a sua realidade.</w:t>
      </w:r>
    </w:p>
    <w:p w:rsidR="00000000" w:rsidDel="00000000" w:rsidP="00000000" w:rsidRDefault="00000000" w:rsidRPr="00000000" w14:paraId="00000005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- Observe os critérios estabelecidos no edital e respeite os prazos elencados. É de responsabilidade do candidato conhecer todas as condições previstas no edital, pois o seu descumprimento acarretará desclassificação do processo de seleção.</w:t>
      </w:r>
    </w:p>
    <w:p w:rsidR="00000000" w:rsidDel="00000000" w:rsidP="00000000" w:rsidRDefault="00000000" w:rsidRPr="00000000" w14:paraId="00000006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Este questionário tem por objetivo coletar dados e identificar a realidade socioeconômica dos estudantes candidatos aos auxílios do programa de assistência estudantil do IFC.</w:t>
      </w:r>
    </w:p>
    <w:tbl>
      <w:tblPr>
        <w:tblStyle w:val="Table1"/>
        <w:tblW w:w="10663.0" w:type="dxa"/>
        <w:jc w:val="left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3464"/>
        <w:gridCol w:w="3561"/>
        <w:gridCol w:w="3638"/>
        <w:tblGridChange w:id="0">
          <w:tblGrid>
            <w:gridCol w:w="3464"/>
            <w:gridCol w:w="3561"/>
            <w:gridCol w:w="3638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shd w:fill="cccccc" w:val="clear"/>
              <w:ind w:right="-143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IDENTIFICAÇÃO</w:t>
            </w:r>
          </w:p>
        </w:tc>
      </w:tr>
      <w:tr>
        <w:trPr>
          <w:cantSplit w:val="0"/>
          <w:trHeight w:val="289.98046875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Nome civil do discente: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Nome social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do discente (se houver):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CPF: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Acessa alimentação gratuita (almoço e/ou janta) 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campus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) Sim          (  ) Não.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Qual valor médio mensal gasto com alimentação 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campus: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R$ ______</w:t>
            </w:r>
          </w:p>
        </w:tc>
      </w:tr>
      <w:tr>
        <w:trPr>
          <w:cantSplit w:val="0"/>
          <w:trHeight w:val="1593.837890624999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Gênero: (    ) masculino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    (    ) feminino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    (    ) outro ______________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    (    ) prefiro não responder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Estado Civil: ___________________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Data de Nascimento: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_____/______/________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Idade: ______________</w:t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Turno: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Ano/Semestre /Turma: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-1.7007874015748035" w:type="dxa"/>
              <w:left w:w="-1.7007874015748035" w:type="dxa"/>
              <w:bottom w:w="-1.7007874015748035" w:type="dxa"/>
              <w:right w:w="-1.7007874015748035" w:type="dxa"/>
            </w:tcMar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  Residente em moradia estudantil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  Não residente em moradia estudantil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Curso: </w:t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-1.7007874015748035" w:type="dxa"/>
              <w:left w:w="-1.7007874015748035" w:type="dxa"/>
              <w:bottom w:w="-1.7007874015748035" w:type="dxa"/>
              <w:right w:w="-1.7007874015748035" w:type="dxa"/>
            </w:tcMar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67.439446366781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906.6608996539794"/>
        <w:gridCol w:w="2115.778546712803"/>
        <w:gridCol w:w="2640"/>
        <w:gridCol w:w="1350"/>
        <w:gridCol w:w="2655"/>
        <w:tblGridChange w:id="0">
          <w:tblGrid>
            <w:gridCol w:w="1906.6608996539794"/>
            <w:gridCol w:w="2115.778546712803"/>
            <w:gridCol w:w="2640"/>
            <w:gridCol w:w="1350"/>
            <w:gridCol w:w="2655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hd w:fill="cccccc" w:val="clear"/>
              <w:ind w:right="-143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ENDEREÇO ATUAL DO ESTUDANTE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ind w:right="-14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Telefone 1: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Telefone 2: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Bairro: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Cidade: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Houve alteração na condição socioeconômica e/ou no grupo familiar do ano de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para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Sim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Se houver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7"/>
                <w:szCs w:val="17"/>
                <w:rtl w:val="0"/>
              </w:rPr>
              <w:t xml:space="preserve">alteração na condição socioeconômica e/ou no grupo familiar, mudança de curso, o estudante deverá se inscrever na MODALIDADE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Houve mudança de curso do ano de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para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?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pageBreakBefore w:val="0"/>
        <w:ind w:right="-143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9"/>
          <w:szCs w:val="19"/>
          <w:rtl w:val="0"/>
        </w:rPr>
        <w:t xml:space="preserve">ATENÇÃO, Declaro estar ciente de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- A solicitação de renovação da análise socioeconômica não significa deferimento de qualquer benefício;</w:t>
      </w:r>
    </w:p>
    <w:p w:rsidR="00000000" w:rsidDel="00000000" w:rsidP="00000000" w:rsidRDefault="00000000" w:rsidRPr="00000000" w14:paraId="0000004B">
      <w:pPr>
        <w:pageBreakBefore w:val="0"/>
        <w:ind w:right="-143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- Devo informar ao(à) SISAE/CGAE do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9"/>
          <w:szCs w:val="19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, ou setor equivalente, caso minha situação </w:t>
      </w: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socioeconômica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mude.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ind w:right="-143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9"/>
          <w:szCs w:val="19"/>
          <w:rtl w:val="0"/>
        </w:rPr>
        <w:t xml:space="preserve">Estou de acordo com as condições estabelecidas no referido edital, assumo inteira responsabilidade pelas informações prestadas e declaro estar ciente das penalidades cabíveis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9"/>
          <w:szCs w:val="19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9"/>
          <w:szCs w:val="19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line="360" w:lineRule="auto"/>
        <w:ind w:right="-143" w:firstLine="0"/>
        <w:jc w:val="right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Cidade e data: ______________________, _____de ________________de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20____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4E">
      <w:pPr>
        <w:pageBreakBefore w:val="0"/>
        <w:ind w:right="-143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ind w:right="-143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color w:val="000000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9"/>
          <w:szCs w:val="19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51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color w:val="000000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9"/>
          <w:szCs w:val="19"/>
          <w:rtl w:val="0"/>
        </w:rPr>
        <w:t xml:space="preserve">Assinatura do estudante</w:t>
      </w:r>
    </w:p>
    <w:p w:rsidR="00000000" w:rsidDel="00000000" w:rsidP="00000000" w:rsidRDefault="00000000" w:rsidRPr="00000000" w14:paraId="00000052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color w:val="000000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9"/>
          <w:szCs w:val="19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55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9"/>
          <w:szCs w:val="19"/>
          <w:rtl w:val="0"/>
        </w:rPr>
        <w:t xml:space="preserve">Assinatura responsável (estudante menor de 18 anos)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675.6299212598435" w:top="1417.3228346456694" w:left="737" w:right="680" w:header="566.9291338582677" w:footer="561.2598425196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1805305" cy="583565"/>
          <wp:effectExtent b="0" l="0" r="0" t="0"/>
          <wp:wrapSquare wrapText="bothSides" distB="0" distT="0" distL="0" distR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5305" cy="5835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das Missões, 100 – Ponta Aguda</w:t>
    </w:r>
  </w:p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Blumenau/SC – CEP: 89.051-000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(47) 3331-7800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Conforme Decreto Presidencial nº 8.727/2016, que dispõe sobre o uso do nome social e o reconhecimento da identidade de gênero de pessoas travestis e transexuais, no âmbito da administração pública federal, entende-se por nome social a designação pela qual a pessoa travesti ou transexual (feminino e masculino) se identifica e é socialmente reconhecida.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57">
      <w:pPr>
        <w:jc w:val="both"/>
        <w:rPr>
          <w:sz w:val="14"/>
          <w:szCs w:val="14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5"/>
          <w:szCs w:val="15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 Código Penal: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Times New Roman" w:cs="Times New Roman" w:eastAsia="Times New Roman" w:hAnsi="Times New Roman"/>
          <w:color w:val="000000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ab/>
        <w:t xml:space="preserve">Art. 171 - Crime de Estelionato: Obter, para si ou para outrem, vantagem ilícita, em prejuízo alheio, induzindo ou mantendo alguém em erro, mediante artifício, ardil, ou qualquer outro meio fraudulento: Pena - reclusão, de 1 (um) a 5 (cinco) anos, e multa.</w:t>
      </w:r>
    </w:p>
    <w:p w:rsidR="00000000" w:rsidDel="00000000" w:rsidP="00000000" w:rsidRDefault="00000000" w:rsidRPr="00000000" w14:paraId="00000059">
      <w:pPr>
        <w:jc w:val="both"/>
        <w:rPr>
          <w:rFonts w:ascii="Times New Roman" w:cs="Times New Roman" w:eastAsia="Times New Roman" w:hAnsi="Times New Roman"/>
          <w:color w:val="000000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ab/>
        <w:t xml:space="preserve">Art. 299 - Crime de Falsidade Ideológica: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244"/>
        <w:tab w:val="right" w:pos="10489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3006253</wp:posOffset>
          </wp:positionH>
          <wp:positionV relativeFrom="paragraph">
            <wp:posOffset>-359999</wp:posOffset>
          </wp:positionV>
          <wp:extent cx="650875" cy="614680"/>
          <wp:effectExtent b="0" l="0" r="0" t="0"/>
          <wp:wrapTopAndBottom distB="0" distT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0875" cy="6146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Catarinense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PytfKnQtGhfk2MFpL8/klQupbg==">AMUW2mWsbIRWIJGdL3KwaBvEF/Rn/UK4CEN3XuPtP4jlGKdLWeyOEeKN9RMSaphKxc9tL0+sFG0tIhZq5p04/uok2JwcmZ3GUc9LZqdGvGw3i6gqS1WfRr8=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