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pageBreakBefore w:val="0"/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Programa de Auxílios estudantis – PAE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_________________________________________________________________________,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-297178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1CCG6BNjhNWygYY6bsLGFoFhA==">AMUW2mXiVNYZRdWRX80HsFPChqHuhX9SBQjw/2mZWc3CTCiq37mNRsHEsY8GPCV0/RKN1aFhQEwEkCK0Uma18565OP1OATQbBjIZZDAxgqNatgMKe1rzCv4=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