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u w:val="single"/>
          <w:rtl w:val="0"/>
        </w:rPr>
        <w:t xml:space="preserve">QUESTIONÁRIO – MODALIDADE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Informações Gerais:</w:t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- Leia atentamente as questões e responda TODAS de acordo com a sua realidade.</w:t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- Observe os critérios estabelecidos no edital e respeite os prazos elencados. É de responsabilidade do candidato conhecer todas as condições previstas no edital, pois o seu descumprimento acarretará desclassificação do processo de seleção.</w:t>
      </w:r>
    </w:p>
    <w:p w:rsidR="00000000" w:rsidDel="00000000" w:rsidP="00000000" w:rsidRDefault="00000000" w:rsidRPr="00000000" w14:paraId="00000006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Este questionário tem por objetivo coletar dados e identificar a realidade socioeconômica dos estudantes candidatos aos auxílios do programa de assistência estudantil do IFC.</w:t>
      </w:r>
    </w:p>
    <w:tbl>
      <w:tblPr>
        <w:tblStyle w:val="Table1"/>
        <w:tblW w:w="1066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464"/>
        <w:gridCol w:w="3561"/>
        <w:gridCol w:w="3638"/>
        <w:tblGridChange w:id="0">
          <w:tblGrid>
            <w:gridCol w:w="3464"/>
            <w:gridCol w:w="3561"/>
            <w:gridCol w:w="363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civil do discente: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do discente (se houver):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Residente em moradia estudantil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Não residente em moradia estudantil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Acessa alimentação gratuita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Sim          (  ) Não.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 valor médio mensal que gasta com alimentação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R$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Gênero/sexo:  (    ) masculino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(    ) feminino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 Civil: ___________________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____/_____/________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Idade: ______________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Turno: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Ano/Semestre /Turma: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ENDEREÇO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25"/>
        <w:gridCol w:w="2838"/>
        <w:gridCol w:w="3687"/>
        <w:gridCol w:w="1813"/>
        <w:tblGridChange w:id="0">
          <w:tblGrid>
            <w:gridCol w:w="2325"/>
            <w:gridCol w:w="2838"/>
            <w:gridCol w:w="3687"/>
            <w:gridCol w:w="1813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Endereço: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Houve alteração na condição socioeconômica e/ou no grupo familiar do ano de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para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Houve mudança de curso do ano de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para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ATENÇÃO, Declaro estar ciente de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- A solicitação de renovação da análise socioeconômica não significa deferimento de qualquer benefício;</w:t>
      </w:r>
    </w:p>
    <w:p w:rsidR="00000000" w:rsidDel="00000000" w:rsidP="00000000" w:rsidRDefault="00000000" w:rsidRPr="00000000" w14:paraId="00000041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- Devo informar ao(à) SISAE/CGAE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9"/>
          <w:szCs w:val="19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, ou setor equivalente, caso minha situação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socioeconômica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mude.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Estou de acordo com as condições estabelecidas no referido edital, assumo inteira responsabilidade pelas informações prestadas e declaro estar ciente das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Cidade e data: ______________________, _____de ________________de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44">
      <w:pPr>
        <w:pageBreakBefore w:val="0"/>
        <w:ind w:right="-143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Assinatura do estudante</w:t>
      </w:r>
    </w:p>
    <w:p w:rsidR="00000000" w:rsidDel="00000000" w:rsidP="00000000" w:rsidRDefault="00000000" w:rsidRPr="00000000" w14:paraId="00000047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9">
      <w:pPr>
        <w:pageBreakBefore w:val="0"/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Assinatura responsável (estudante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988" w:top="2125.9842519685035" w:left="737" w:right="680" w:header="566.9291338582677" w:footer="561.2598425196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  <w:t xml:space="preserve"> Conforme Decreto Presidencial nº 8.727/2016, que dispõe sobre o uso do nome social e o reconhecimento da identidade de gênero de pessoas travestis e transexuais, no âmbito da administração pública federal, entende-se por nome social a designação pela qual a pessoa travesti ou transexual (feminino e masculino) se identifica e é socialmente reconhecida.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5"/>
          <w:szCs w:val="15"/>
          <w:rtl w:val="0"/>
        </w:rPr>
        <w:tab/>
        <w:t xml:space="preserve"> 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color w:val="000000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5"/>
          <w:szCs w:val="15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color w:val="000000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5"/>
          <w:szCs w:val="15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9"/>
      </w:tabs>
      <w:spacing w:after="0" w:before="0" w:line="276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2886075</wp:posOffset>
          </wp:positionH>
          <wp:positionV relativeFrom="paragraph">
            <wp:posOffset>-371473</wp:posOffset>
          </wp:positionV>
          <wp:extent cx="650875" cy="614680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14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Catarinense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X8VRSVAu1YUrTqtdz2H2wz99g==">AMUW2mXpSwnPq9vzoTPEZ11fcGSCdBQOVRltEO27ZbAMgsy4TzwSkr0Ndv/n8JOxIAlDRQTKvU8IX+MnOimzzfyIPx+rvHfh8tyLFIuj8OnJ51t/NZ9g3XltitkZm8IXB7SwmHUbA4sfPqWCyeHRpc6Pj72pS8NABidmHFv+LFaZhkG3nbi8SVol1fatsRYWgoRBoJXwOXwAbxDtmn3jj1Dl1fR+ZQVMG5gYL3x6NveM7fSUmxIPTwg/1KuhUVA8LM+v3pX+pdBuXMuQSFQA34RnWFdWF9v7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